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3C" w:rsidRPr="0037279A" w:rsidRDefault="00EC683C" w:rsidP="0037279A">
      <w:pPr>
        <w:jc w:val="center"/>
        <w:rPr>
          <w:b/>
        </w:rPr>
      </w:pPr>
      <w:r w:rsidRPr="0037279A">
        <w:rPr>
          <w:b/>
        </w:rPr>
        <w:t xml:space="preserve">Analysis of Data to </w:t>
      </w:r>
      <w:r w:rsidR="008E08E9">
        <w:rPr>
          <w:b/>
        </w:rPr>
        <w:t>D</w:t>
      </w:r>
      <w:bookmarkStart w:id="0" w:name="_GoBack"/>
      <w:bookmarkEnd w:id="0"/>
      <w:r w:rsidRPr="0037279A">
        <w:rPr>
          <w:b/>
        </w:rPr>
        <w:t xml:space="preserve">etermine </w:t>
      </w:r>
      <w:r w:rsidR="0037279A" w:rsidRPr="0037279A">
        <w:rPr>
          <w:b/>
        </w:rPr>
        <w:t>Food Access Tiers</w:t>
      </w:r>
    </w:p>
    <w:p w:rsidR="00EC683C" w:rsidRDefault="00EC683C">
      <w:r>
        <w:t xml:space="preserve">Data analyzed included: </w:t>
      </w:r>
      <w:proofErr w:type="spellStart"/>
      <w:r w:rsidR="0039505A">
        <w:t>Montachusett</w:t>
      </w:r>
      <w:proofErr w:type="spellEnd"/>
      <w:r w:rsidR="0039505A">
        <w:t xml:space="preserve"> </w:t>
      </w:r>
      <w:r>
        <w:t>CHA 2015,</w:t>
      </w:r>
      <w:r w:rsidR="0037279A">
        <w:t xml:space="preserve"> Worcester County</w:t>
      </w:r>
      <w:r>
        <w:t xml:space="preserve"> Food Bank data, USDA food maps,</w:t>
      </w:r>
      <w:r w:rsidR="0008584B">
        <w:t xml:space="preserve"> Dept. of Labor unemployment </w:t>
      </w:r>
      <w:r w:rsidR="0039505A">
        <w:t>statistics</w:t>
      </w:r>
      <w:r w:rsidR="0037279A">
        <w:t xml:space="preserve">, </w:t>
      </w:r>
      <w:proofErr w:type="gramStart"/>
      <w:r w:rsidR="0037279A">
        <w:t>MASSCHIP</w:t>
      </w:r>
      <w:proofErr w:type="gramEnd"/>
      <w:r w:rsidR="0037279A">
        <w:t xml:space="preserve"> Health Status indicators</w:t>
      </w:r>
    </w:p>
    <w:p w:rsidR="00EC683C" w:rsidRDefault="0037279A">
      <w:r>
        <w:t xml:space="preserve">Based on USDA Economic Research Serviced and the American community survey, </w:t>
      </w:r>
      <w:r w:rsidR="00EC683C">
        <w:t>Indicators</w:t>
      </w:r>
      <w:r>
        <w:t xml:space="preserve"> used to determine tiers were based on</w:t>
      </w:r>
      <w:r w:rsidR="00EC683C">
        <w:t xml:space="preserve"> population density, </w:t>
      </w:r>
      <w:r w:rsidR="00C24C4F">
        <w:t>income,</w:t>
      </w:r>
      <w:r w:rsidR="00BC1F01">
        <w:t xml:space="preserve"> </w:t>
      </w:r>
      <w:r w:rsidR="00EC683C">
        <w:t>unemploy</w:t>
      </w:r>
      <w:r w:rsidR="0014381E">
        <w:t>ment</w:t>
      </w:r>
      <w:r>
        <w:t xml:space="preserve"> rates</w:t>
      </w:r>
      <w:r w:rsidR="0014381E">
        <w:t>,</w:t>
      </w:r>
      <w:r w:rsidR="0014381E" w:rsidRPr="0014381E">
        <w:t xml:space="preserve"> </w:t>
      </w:r>
      <w:r w:rsidR="0014381E">
        <w:t>poverty rates,</w:t>
      </w:r>
      <w:r w:rsidR="00EC683C">
        <w:t xml:space="preserve"> and </w:t>
      </w:r>
      <w:r>
        <w:t xml:space="preserve">level of </w:t>
      </w:r>
      <w:r w:rsidR="00EC683C">
        <w:t xml:space="preserve">education </w:t>
      </w:r>
      <w:r>
        <w:t xml:space="preserve">(ers.usda.gov, 2012). Not included in tier determination </w:t>
      </w:r>
      <w:r w:rsidR="00C24C4F">
        <w:t>were race/ethnicity and vehicle ownership status</w:t>
      </w:r>
    </w:p>
    <w:p w:rsidR="00EC683C" w:rsidRPr="009433CD" w:rsidRDefault="007C5658">
      <w:pPr>
        <w:rPr>
          <w:b/>
        </w:rPr>
      </w:pPr>
      <w:r w:rsidRPr="009433CD">
        <w:rPr>
          <w:b/>
        </w:rPr>
        <w:t xml:space="preserve">Tier </w:t>
      </w:r>
      <w:r w:rsidR="009433CD">
        <w:rPr>
          <w:b/>
        </w:rPr>
        <w:t>O</w:t>
      </w:r>
      <w:r w:rsidRPr="009433CD">
        <w:rPr>
          <w:b/>
        </w:rPr>
        <w:t xml:space="preserve">ne </w:t>
      </w:r>
      <w:r w:rsidR="009433CD">
        <w:rPr>
          <w:b/>
        </w:rPr>
        <w:t>C</w:t>
      </w:r>
      <w:r w:rsidRPr="009433CD">
        <w:rPr>
          <w:b/>
        </w:rPr>
        <w:t xml:space="preserve">ities and </w:t>
      </w:r>
      <w:r w:rsidR="009433CD">
        <w:rPr>
          <w:b/>
        </w:rPr>
        <w:t>T</w:t>
      </w:r>
      <w:r w:rsidRPr="009433CD">
        <w:rPr>
          <w:b/>
        </w:rPr>
        <w:t>owns</w:t>
      </w:r>
    </w:p>
    <w:tbl>
      <w:tblPr>
        <w:tblStyle w:val="TableGrid"/>
        <w:tblW w:w="5000" w:type="pct"/>
        <w:tblLook w:val="04A0"/>
      </w:tblPr>
      <w:tblGrid>
        <w:gridCol w:w="1799"/>
        <w:gridCol w:w="1189"/>
        <w:gridCol w:w="1615"/>
        <w:gridCol w:w="1557"/>
        <w:gridCol w:w="1617"/>
        <w:gridCol w:w="1799"/>
      </w:tblGrid>
      <w:tr w:rsidR="00B9531B" w:rsidTr="00B9531B">
        <w:tc>
          <w:tcPr>
            <w:tcW w:w="960" w:type="pct"/>
          </w:tcPr>
          <w:p w:rsidR="0039505A" w:rsidRDefault="0039505A">
            <w:r>
              <w:t>City/Town</w:t>
            </w:r>
          </w:p>
        </w:tc>
        <w:tc>
          <w:tcPr>
            <w:tcW w:w="517" w:type="pct"/>
          </w:tcPr>
          <w:p w:rsidR="0039505A" w:rsidRDefault="0039505A">
            <w:r>
              <w:t>Population (2010 census)</w:t>
            </w:r>
          </w:p>
        </w:tc>
        <w:tc>
          <w:tcPr>
            <w:tcW w:w="864" w:type="pct"/>
          </w:tcPr>
          <w:p w:rsidR="0039505A" w:rsidRDefault="0039505A">
            <w:r>
              <w:t>Unemployment rates (%)</w:t>
            </w:r>
            <w:r w:rsidR="002D6DEC">
              <w:t xml:space="preserve"> (2015)</w:t>
            </w:r>
          </w:p>
        </w:tc>
        <w:tc>
          <w:tcPr>
            <w:tcW w:w="834" w:type="pct"/>
          </w:tcPr>
          <w:p w:rsidR="0039505A" w:rsidRDefault="0039505A" w:rsidP="00631C6C">
            <w:r>
              <w:t xml:space="preserve">Poverty </w:t>
            </w:r>
            <w:r w:rsidR="00AB1BDF">
              <w:t xml:space="preserve">rate   ≤ </w:t>
            </w:r>
            <w:r w:rsidR="00631C6C">
              <w:t>1</w:t>
            </w:r>
            <w:r w:rsidR="00AB1BDF">
              <w:t xml:space="preserve">00 </w:t>
            </w:r>
            <w:proofErr w:type="spellStart"/>
            <w:r w:rsidR="00AB1BDF">
              <w:t>fpl</w:t>
            </w:r>
            <w:proofErr w:type="spellEnd"/>
            <w:r w:rsidR="00AB1BDF">
              <w:t xml:space="preserve"> (%)</w:t>
            </w:r>
            <w:r w:rsidR="002D6DEC">
              <w:t xml:space="preserve"> (2013)</w:t>
            </w:r>
          </w:p>
        </w:tc>
        <w:tc>
          <w:tcPr>
            <w:tcW w:w="865" w:type="pct"/>
          </w:tcPr>
          <w:p w:rsidR="0039505A" w:rsidRDefault="00AB1BDF">
            <w:r>
              <w:t xml:space="preserve">Household </w:t>
            </w:r>
            <w:r w:rsidR="0039505A">
              <w:t>income</w:t>
            </w:r>
            <w:r w:rsidR="002D6DEC">
              <w:t xml:space="preserve"> (2013)</w:t>
            </w:r>
          </w:p>
        </w:tc>
        <w:tc>
          <w:tcPr>
            <w:tcW w:w="960" w:type="pct"/>
          </w:tcPr>
          <w:p w:rsidR="0039505A" w:rsidRDefault="002D6DEC">
            <w:r>
              <w:t xml:space="preserve">Level of Education </w:t>
            </w:r>
          </w:p>
          <w:p w:rsidR="00B9531B" w:rsidRDefault="00B9531B" w:rsidP="00B9531B">
            <w:proofErr w:type="gramStart"/>
            <w:r>
              <w:t>no</w:t>
            </w:r>
            <w:proofErr w:type="gramEnd"/>
            <w:r>
              <w:t xml:space="preserve"> HS diploma (%) (2014)</w:t>
            </w:r>
          </w:p>
        </w:tc>
      </w:tr>
      <w:tr w:rsidR="00B9531B" w:rsidTr="00B9531B">
        <w:tc>
          <w:tcPr>
            <w:tcW w:w="960" w:type="pct"/>
          </w:tcPr>
          <w:p w:rsidR="0039505A" w:rsidRDefault="0039505A">
            <w:r>
              <w:t>Athol -R</w:t>
            </w:r>
          </w:p>
        </w:tc>
        <w:tc>
          <w:tcPr>
            <w:tcW w:w="517" w:type="pct"/>
          </w:tcPr>
          <w:p w:rsidR="0039505A" w:rsidRDefault="0039505A">
            <w:r>
              <w:t>11,584</w:t>
            </w:r>
          </w:p>
        </w:tc>
        <w:tc>
          <w:tcPr>
            <w:tcW w:w="864" w:type="pct"/>
          </w:tcPr>
          <w:p w:rsidR="0039505A" w:rsidRDefault="0039505A">
            <w:r>
              <w:t>6.3</w:t>
            </w:r>
          </w:p>
        </w:tc>
        <w:tc>
          <w:tcPr>
            <w:tcW w:w="834" w:type="pct"/>
          </w:tcPr>
          <w:p w:rsidR="0039505A" w:rsidRDefault="00631C6C">
            <w:r>
              <w:t>15.8</w:t>
            </w:r>
          </w:p>
        </w:tc>
        <w:tc>
          <w:tcPr>
            <w:tcW w:w="865" w:type="pct"/>
          </w:tcPr>
          <w:p w:rsidR="0039505A" w:rsidRDefault="0039505A">
            <w:r>
              <w:t>47,122</w:t>
            </w:r>
          </w:p>
        </w:tc>
        <w:tc>
          <w:tcPr>
            <w:tcW w:w="960" w:type="pct"/>
          </w:tcPr>
          <w:p w:rsidR="0039505A" w:rsidRDefault="00B9531B">
            <w:r>
              <w:t>15.3</w:t>
            </w:r>
          </w:p>
        </w:tc>
      </w:tr>
      <w:tr w:rsidR="00B9531B" w:rsidTr="00B9531B">
        <w:tc>
          <w:tcPr>
            <w:tcW w:w="960" w:type="pct"/>
          </w:tcPr>
          <w:p w:rsidR="0039505A" w:rsidRDefault="00AB1BDF">
            <w:r>
              <w:t>Clinton- NR</w:t>
            </w:r>
          </w:p>
        </w:tc>
        <w:tc>
          <w:tcPr>
            <w:tcW w:w="517" w:type="pct"/>
          </w:tcPr>
          <w:p w:rsidR="0039505A" w:rsidRDefault="00AB1BDF">
            <w:r>
              <w:t>13,606</w:t>
            </w:r>
          </w:p>
        </w:tc>
        <w:tc>
          <w:tcPr>
            <w:tcW w:w="864" w:type="pct"/>
          </w:tcPr>
          <w:p w:rsidR="0039505A" w:rsidRDefault="00AB1BDF">
            <w:r>
              <w:t>5.9</w:t>
            </w:r>
          </w:p>
        </w:tc>
        <w:tc>
          <w:tcPr>
            <w:tcW w:w="834" w:type="pct"/>
          </w:tcPr>
          <w:p w:rsidR="009433CD" w:rsidRDefault="002D6DEC">
            <w:r>
              <w:t>9.4</w:t>
            </w:r>
          </w:p>
        </w:tc>
        <w:tc>
          <w:tcPr>
            <w:tcW w:w="865" w:type="pct"/>
          </w:tcPr>
          <w:p w:rsidR="0039505A" w:rsidRDefault="00AB1BDF">
            <w:r>
              <w:t>60,000</w:t>
            </w:r>
          </w:p>
        </w:tc>
        <w:tc>
          <w:tcPr>
            <w:tcW w:w="960" w:type="pct"/>
          </w:tcPr>
          <w:p w:rsidR="0039505A" w:rsidRDefault="00B9531B">
            <w:r>
              <w:t>9.5</w:t>
            </w:r>
          </w:p>
        </w:tc>
      </w:tr>
      <w:tr w:rsidR="00B9531B" w:rsidTr="00B9531B">
        <w:tc>
          <w:tcPr>
            <w:tcW w:w="960" w:type="pct"/>
          </w:tcPr>
          <w:p w:rsidR="0039505A" w:rsidRDefault="00AB1BDF">
            <w:r>
              <w:t>Fitchburg</w:t>
            </w:r>
            <w:r w:rsidR="00631C6C">
              <w:t xml:space="preserve"> -NR</w:t>
            </w:r>
          </w:p>
        </w:tc>
        <w:tc>
          <w:tcPr>
            <w:tcW w:w="517" w:type="pct"/>
          </w:tcPr>
          <w:p w:rsidR="0039505A" w:rsidRDefault="00AB1BDF">
            <w:r>
              <w:t>40,398</w:t>
            </w:r>
          </w:p>
        </w:tc>
        <w:tc>
          <w:tcPr>
            <w:tcW w:w="864" w:type="pct"/>
          </w:tcPr>
          <w:p w:rsidR="0039505A" w:rsidRDefault="00AB1BDF">
            <w:r>
              <w:t>6.9</w:t>
            </w:r>
          </w:p>
        </w:tc>
        <w:tc>
          <w:tcPr>
            <w:tcW w:w="834" w:type="pct"/>
          </w:tcPr>
          <w:p w:rsidR="0039505A" w:rsidRDefault="00631C6C">
            <w:r>
              <w:t>15.6</w:t>
            </w:r>
          </w:p>
        </w:tc>
        <w:tc>
          <w:tcPr>
            <w:tcW w:w="865" w:type="pct"/>
          </w:tcPr>
          <w:p w:rsidR="0039505A" w:rsidRDefault="00AB1BDF">
            <w:r>
              <w:t>46,600</w:t>
            </w:r>
          </w:p>
        </w:tc>
        <w:tc>
          <w:tcPr>
            <w:tcW w:w="960" w:type="pct"/>
          </w:tcPr>
          <w:p w:rsidR="0039505A" w:rsidRDefault="00B9531B">
            <w:r>
              <w:t>17.3</w:t>
            </w:r>
          </w:p>
        </w:tc>
      </w:tr>
      <w:tr w:rsidR="00B9531B" w:rsidTr="00B9531B">
        <w:tc>
          <w:tcPr>
            <w:tcW w:w="960" w:type="pct"/>
          </w:tcPr>
          <w:p w:rsidR="0039505A" w:rsidRDefault="00631C6C">
            <w:r>
              <w:t>Gardner - NR</w:t>
            </w:r>
          </w:p>
        </w:tc>
        <w:tc>
          <w:tcPr>
            <w:tcW w:w="517" w:type="pct"/>
          </w:tcPr>
          <w:p w:rsidR="0039505A" w:rsidRDefault="00631C6C">
            <w:r>
              <w:t>20,200</w:t>
            </w:r>
          </w:p>
        </w:tc>
        <w:tc>
          <w:tcPr>
            <w:tcW w:w="864" w:type="pct"/>
          </w:tcPr>
          <w:p w:rsidR="0039505A" w:rsidRDefault="00631C6C">
            <w:r>
              <w:t>7.0</w:t>
            </w:r>
          </w:p>
        </w:tc>
        <w:tc>
          <w:tcPr>
            <w:tcW w:w="834" w:type="pct"/>
          </w:tcPr>
          <w:p w:rsidR="0039505A" w:rsidRDefault="00631C6C">
            <w:r>
              <w:t>14.4</w:t>
            </w:r>
          </w:p>
        </w:tc>
        <w:tc>
          <w:tcPr>
            <w:tcW w:w="865" w:type="pct"/>
          </w:tcPr>
          <w:p w:rsidR="0039505A" w:rsidRDefault="00631C6C">
            <w:r>
              <w:t>46,500</w:t>
            </w:r>
          </w:p>
        </w:tc>
        <w:tc>
          <w:tcPr>
            <w:tcW w:w="960" w:type="pct"/>
          </w:tcPr>
          <w:p w:rsidR="0039505A" w:rsidRDefault="00B9531B">
            <w:r>
              <w:t>15.9</w:t>
            </w:r>
          </w:p>
        </w:tc>
      </w:tr>
      <w:tr w:rsidR="00B9531B" w:rsidTr="00B9531B">
        <w:tc>
          <w:tcPr>
            <w:tcW w:w="960" w:type="pct"/>
          </w:tcPr>
          <w:p w:rsidR="0039505A" w:rsidRDefault="00631C6C">
            <w:r>
              <w:t>Leominster - NR</w:t>
            </w:r>
          </w:p>
        </w:tc>
        <w:tc>
          <w:tcPr>
            <w:tcW w:w="517" w:type="pct"/>
          </w:tcPr>
          <w:p w:rsidR="0039505A" w:rsidRDefault="00631C6C">
            <w:r>
              <w:t>40,759</w:t>
            </w:r>
          </w:p>
        </w:tc>
        <w:tc>
          <w:tcPr>
            <w:tcW w:w="864" w:type="pct"/>
          </w:tcPr>
          <w:p w:rsidR="0039505A" w:rsidRDefault="00631C6C">
            <w:r>
              <w:t>5.8</w:t>
            </w:r>
          </w:p>
        </w:tc>
        <w:tc>
          <w:tcPr>
            <w:tcW w:w="834" w:type="pct"/>
          </w:tcPr>
          <w:p w:rsidR="0039505A" w:rsidRDefault="002D6DEC">
            <w:r>
              <w:t>10.2</w:t>
            </w:r>
          </w:p>
        </w:tc>
        <w:tc>
          <w:tcPr>
            <w:tcW w:w="865" w:type="pct"/>
          </w:tcPr>
          <w:p w:rsidR="0039505A" w:rsidRDefault="00631C6C">
            <w:r>
              <w:t>59,000</w:t>
            </w:r>
          </w:p>
        </w:tc>
        <w:tc>
          <w:tcPr>
            <w:tcW w:w="960" w:type="pct"/>
          </w:tcPr>
          <w:p w:rsidR="0039505A" w:rsidRDefault="00B9531B">
            <w:r>
              <w:t>13.2</w:t>
            </w:r>
          </w:p>
        </w:tc>
      </w:tr>
      <w:tr w:rsidR="00B9531B" w:rsidTr="00B9531B">
        <w:tc>
          <w:tcPr>
            <w:tcW w:w="960" w:type="pct"/>
          </w:tcPr>
          <w:p w:rsidR="0039505A" w:rsidRDefault="00631C6C">
            <w:r>
              <w:t>Winchendon - R</w:t>
            </w:r>
          </w:p>
        </w:tc>
        <w:tc>
          <w:tcPr>
            <w:tcW w:w="517" w:type="pct"/>
          </w:tcPr>
          <w:p w:rsidR="0039505A" w:rsidRDefault="00631C6C">
            <w:r>
              <w:t>10,300</w:t>
            </w:r>
          </w:p>
        </w:tc>
        <w:tc>
          <w:tcPr>
            <w:tcW w:w="864" w:type="pct"/>
          </w:tcPr>
          <w:p w:rsidR="0039505A" w:rsidRDefault="00631C6C">
            <w:r>
              <w:t>5.5</w:t>
            </w:r>
          </w:p>
        </w:tc>
        <w:tc>
          <w:tcPr>
            <w:tcW w:w="834" w:type="pct"/>
          </w:tcPr>
          <w:p w:rsidR="0039505A" w:rsidRDefault="002D6DEC">
            <w:r>
              <w:t>10</w:t>
            </w:r>
          </w:p>
        </w:tc>
        <w:tc>
          <w:tcPr>
            <w:tcW w:w="865" w:type="pct"/>
          </w:tcPr>
          <w:p w:rsidR="0039505A" w:rsidRDefault="00631C6C">
            <w:r>
              <w:t>58,000</w:t>
            </w:r>
          </w:p>
        </w:tc>
        <w:tc>
          <w:tcPr>
            <w:tcW w:w="960" w:type="pct"/>
          </w:tcPr>
          <w:p w:rsidR="0039505A" w:rsidRDefault="00B9531B">
            <w:r>
              <w:t>12.9</w:t>
            </w:r>
          </w:p>
        </w:tc>
      </w:tr>
    </w:tbl>
    <w:p w:rsidR="0039505A" w:rsidRDefault="002D6DEC">
      <w:r>
        <w:t>R=rural; NR=Non rural</w:t>
      </w:r>
    </w:p>
    <w:p w:rsidR="009433CD" w:rsidRDefault="009433CD">
      <w:r>
        <w:t>All five cities have children under 18 living below 100% FPL by 10% or more (Fitchburg 32%)</w:t>
      </w:r>
    </w:p>
    <w:p w:rsidR="002412A0" w:rsidRDefault="002412A0">
      <w:r w:rsidRPr="002412A0">
        <w:t>The school districts serving the larger cities/towns in the Study Area reported higher percentages of students receiving free lunches than the State. Fitchburg had the highest percent of students receiving free lunches at 70.3% (up from 49% in 2008-2009), followed by Gardner at 51.4% (up from 32% in 2008-2009), Leominster at 41% (up from 28% in 2008-2009), and Clinton at 39.</w:t>
      </w:r>
      <w:r>
        <w:t xml:space="preserve">5% (up from 31% in 2008-2009). </w:t>
      </w:r>
    </w:p>
    <w:p w:rsidR="00AA24D0" w:rsidRDefault="00AA24D0">
      <w:pPr>
        <w:rPr>
          <w:b/>
        </w:rPr>
      </w:pPr>
      <w:r w:rsidRPr="00AA24D0">
        <w:rPr>
          <w:b/>
        </w:rPr>
        <w:t>Tier Two Cities and Towns</w:t>
      </w:r>
    </w:p>
    <w:tbl>
      <w:tblPr>
        <w:tblStyle w:val="TableGrid"/>
        <w:tblW w:w="5000" w:type="pct"/>
        <w:tblLook w:val="04A0"/>
      </w:tblPr>
      <w:tblGrid>
        <w:gridCol w:w="1838"/>
        <w:gridCol w:w="1218"/>
        <w:gridCol w:w="1655"/>
        <w:gridCol w:w="1597"/>
        <w:gridCol w:w="1657"/>
        <w:gridCol w:w="1611"/>
      </w:tblGrid>
      <w:tr w:rsidR="008E32AA" w:rsidTr="008E32AA">
        <w:tc>
          <w:tcPr>
            <w:tcW w:w="959" w:type="pct"/>
          </w:tcPr>
          <w:p w:rsidR="00AA24D0" w:rsidRDefault="00AA24D0" w:rsidP="00A06E2F">
            <w:r>
              <w:t>City/Town</w:t>
            </w:r>
          </w:p>
        </w:tc>
        <w:tc>
          <w:tcPr>
            <w:tcW w:w="636" w:type="pct"/>
          </w:tcPr>
          <w:p w:rsidR="00AA24D0" w:rsidRDefault="00AA24D0" w:rsidP="00A06E2F">
            <w:r>
              <w:t>Population (2010 census)</w:t>
            </w:r>
          </w:p>
        </w:tc>
        <w:tc>
          <w:tcPr>
            <w:tcW w:w="864" w:type="pct"/>
          </w:tcPr>
          <w:p w:rsidR="00AA24D0" w:rsidRDefault="00AA24D0" w:rsidP="00A06E2F">
            <w:r>
              <w:t>Unemployment rates (%) (2015)</w:t>
            </w:r>
          </w:p>
        </w:tc>
        <w:tc>
          <w:tcPr>
            <w:tcW w:w="834" w:type="pct"/>
          </w:tcPr>
          <w:p w:rsidR="00AA24D0" w:rsidRDefault="00AA24D0" w:rsidP="00A06E2F">
            <w:r>
              <w:t xml:space="preserve">Poverty rate   ≤ 100 </w:t>
            </w:r>
            <w:proofErr w:type="spellStart"/>
            <w:r>
              <w:t>fpl</w:t>
            </w:r>
            <w:proofErr w:type="spellEnd"/>
            <w:r>
              <w:t xml:space="preserve"> (%) (2013)</w:t>
            </w:r>
          </w:p>
        </w:tc>
        <w:tc>
          <w:tcPr>
            <w:tcW w:w="865" w:type="pct"/>
          </w:tcPr>
          <w:p w:rsidR="00AA24D0" w:rsidRDefault="00AA24D0" w:rsidP="00A06E2F">
            <w:r>
              <w:t>Household income (2013)</w:t>
            </w:r>
          </w:p>
        </w:tc>
        <w:tc>
          <w:tcPr>
            <w:tcW w:w="841" w:type="pct"/>
          </w:tcPr>
          <w:p w:rsidR="00AA24D0" w:rsidRDefault="00AA24D0" w:rsidP="00A06E2F">
            <w:r>
              <w:t xml:space="preserve">Level of Education </w:t>
            </w:r>
          </w:p>
          <w:p w:rsidR="00AA24D0" w:rsidRDefault="00AA24D0" w:rsidP="00A06E2F">
            <w:proofErr w:type="gramStart"/>
            <w:r>
              <w:t>no</w:t>
            </w:r>
            <w:proofErr w:type="gramEnd"/>
            <w:r>
              <w:t xml:space="preserve"> HS diploma (%) (2014)</w:t>
            </w:r>
          </w:p>
        </w:tc>
      </w:tr>
      <w:tr w:rsidR="002A18AC" w:rsidTr="008E32AA">
        <w:tc>
          <w:tcPr>
            <w:tcW w:w="959" w:type="pct"/>
          </w:tcPr>
          <w:p w:rsidR="002A18AC" w:rsidRDefault="002A18AC" w:rsidP="00A06E2F">
            <w:r>
              <w:t>Ashburnham</w:t>
            </w:r>
            <w:r w:rsidR="00732698">
              <w:t xml:space="preserve"> -R</w:t>
            </w:r>
          </w:p>
        </w:tc>
        <w:tc>
          <w:tcPr>
            <w:tcW w:w="636" w:type="pct"/>
          </w:tcPr>
          <w:p w:rsidR="002A18AC" w:rsidRDefault="002A18AC" w:rsidP="00732698">
            <w:r>
              <w:t xml:space="preserve">6,081 </w:t>
            </w:r>
          </w:p>
        </w:tc>
        <w:tc>
          <w:tcPr>
            <w:tcW w:w="864" w:type="pct"/>
          </w:tcPr>
          <w:p w:rsidR="002A18AC" w:rsidRDefault="009A488B" w:rsidP="00A06E2F">
            <w:r>
              <w:t>4.7</w:t>
            </w:r>
          </w:p>
        </w:tc>
        <w:tc>
          <w:tcPr>
            <w:tcW w:w="834" w:type="pct"/>
          </w:tcPr>
          <w:p w:rsidR="002A18AC" w:rsidRDefault="00732698" w:rsidP="00A06E2F">
            <w:r>
              <w:t>7</w:t>
            </w:r>
          </w:p>
        </w:tc>
        <w:tc>
          <w:tcPr>
            <w:tcW w:w="865" w:type="pct"/>
          </w:tcPr>
          <w:p w:rsidR="002A18AC" w:rsidRDefault="00935DE8" w:rsidP="00A06E2F">
            <w:r>
              <w:t>72,525</w:t>
            </w:r>
          </w:p>
        </w:tc>
        <w:tc>
          <w:tcPr>
            <w:tcW w:w="841" w:type="pct"/>
          </w:tcPr>
          <w:p w:rsidR="002A18AC" w:rsidRDefault="009A488B" w:rsidP="00A06E2F">
            <w:r>
              <w:t>10.1</w:t>
            </w:r>
          </w:p>
        </w:tc>
      </w:tr>
      <w:tr w:rsidR="00AA24D0" w:rsidTr="008E32AA">
        <w:tc>
          <w:tcPr>
            <w:tcW w:w="959" w:type="pct"/>
          </w:tcPr>
          <w:p w:rsidR="00AA24D0" w:rsidRDefault="00AA24D0" w:rsidP="00A06E2F">
            <w:r>
              <w:t>Ayer</w:t>
            </w:r>
            <w:r w:rsidR="00732698">
              <w:t xml:space="preserve"> - NR</w:t>
            </w:r>
          </w:p>
        </w:tc>
        <w:tc>
          <w:tcPr>
            <w:tcW w:w="636" w:type="pct"/>
          </w:tcPr>
          <w:p w:rsidR="00AA24D0" w:rsidRDefault="002A18AC" w:rsidP="00732698">
            <w:r>
              <w:t xml:space="preserve">7,472 </w:t>
            </w:r>
          </w:p>
        </w:tc>
        <w:tc>
          <w:tcPr>
            <w:tcW w:w="864" w:type="pct"/>
          </w:tcPr>
          <w:p w:rsidR="00AA24D0" w:rsidRDefault="00AA24D0" w:rsidP="00A06E2F">
            <w:r>
              <w:t>5.6</w:t>
            </w:r>
          </w:p>
        </w:tc>
        <w:tc>
          <w:tcPr>
            <w:tcW w:w="834" w:type="pct"/>
          </w:tcPr>
          <w:p w:rsidR="00AA24D0" w:rsidRDefault="0037279A" w:rsidP="00A06E2F">
            <w:r>
              <w:t>10.8</w:t>
            </w:r>
          </w:p>
        </w:tc>
        <w:tc>
          <w:tcPr>
            <w:tcW w:w="865" w:type="pct"/>
          </w:tcPr>
          <w:p w:rsidR="00AA24D0" w:rsidRDefault="007A27A0" w:rsidP="00A06E2F">
            <w:r>
              <w:t>42,126</w:t>
            </w:r>
          </w:p>
        </w:tc>
        <w:tc>
          <w:tcPr>
            <w:tcW w:w="841" w:type="pct"/>
          </w:tcPr>
          <w:p w:rsidR="00AA24D0" w:rsidRDefault="007A27A0" w:rsidP="00A06E2F">
            <w:r>
              <w:t>9.9</w:t>
            </w:r>
          </w:p>
        </w:tc>
      </w:tr>
      <w:tr w:rsidR="00AA24D0" w:rsidTr="008E32AA">
        <w:tc>
          <w:tcPr>
            <w:tcW w:w="959" w:type="pct"/>
          </w:tcPr>
          <w:p w:rsidR="00AA24D0" w:rsidRDefault="00AA24D0" w:rsidP="00A06E2F">
            <w:proofErr w:type="spellStart"/>
            <w:r>
              <w:t>Barre</w:t>
            </w:r>
            <w:proofErr w:type="spellEnd"/>
            <w:r w:rsidR="002412A0">
              <w:t xml:space="preserve"> -R</w:t>
            </w:r>
          </w:p>
        </w:tc>
        <w:tc>
          <w:tcPr>
            <w:tcW w:w="636" w:type="pct"/>
          </w:tcPr>
          <w:p w:rsidR="00AA24D0" w:rsidRDefault="00C24C4F" w:rsidP="00A06E2F">
            <w:r>
              <w:t>5,398</w:t>
            </w:r>
          </w:p>
        </w:tc>
        <w:tc>
          <w:tcPr>
            <w:tcW w:w="864" w:type="pct"/>
          </w:tcPr>
          <w:p w:rsidR="00AA24D0" w:rsidRDefault="00E77AEA" w:rsidP="00A06E2F">
            <w:r>
              <w:t>4.8</w:t>
            </w:r>
          </w:p>
        </w:tc>
        <w:tc>
          <w:tcPr>
            <w:tcW w:w="834" w:type="pct"/>
          </w:tcPr>
          <w:p w:rsidR="00AA24D0" w:rsidRDefault="0037279A" w:rsidP="00A06E2F">
            <w:r>
              <w:t>3.4</w:t>
            </w:r>
          </w:p>
        </w:tc>
        <w:tc>
          <w:tcPr>
            <w:tcW w:w="865" w:type="pct"/>
          </w:tcPr>
          <w:p w:rsidR="00AA24D0" w:rsidRDefault="004A0257" w:rsidP="00A06E2F">
            <w:r>
              <w:t>30,915</w:t>
            </w:r>
          </w:p>
        </w:tc>
        <w:tc>
          <w:tcPr>
            <w:tcW w:w="841" w:type="pct"/>
          </w:tcPr>
          <w:p w:rsidR="00AA24D0" w:rsidRDefault="00E77AEA" w:rsidP="00A06E2F">
            <w:r>
              <w:t>1.6</w:t>
            </w:r>
          </w:p>
        </w:tc>
      </w:tr>
      <w:tr w:rsidR="002412A0" w:rsidTr="008E32AA">
        <w:tc>
          <w:tcPr>
            <w:tcW w:w="959" w:type="pct"/>
          </w:tcPr>
          <w:p w:rsidR="002412A0" w:rsidRDefault="002412A0" w:rsidP="00A06E2F">
            <w:r>
              <w:t>Orange -R</w:t>
            </w:r>
          </w:p>
        </w:tc>
        <w:tc>
          <w:tcPr>
            <w:tcW w:w="636" w:type="pct"/>
          </w:tcPr>
          <w:p w:rsidR="002412A0" w:rsidRDefault="008E32AA" w:rsidP="00A06E2F">
            <w:r>
              <w:t>7,518</w:t>
            </w:r>
          </w:p>
        </w:tc>
        <w:tc>
          <w:tcPr>
            <w:tcW w:w="864" w:type="pct"/>
          </w:tcPr>
          <w:p w:rsidR="002412A0" w:rsidRDefault="007A27A0" w:rsidP="00A06E2F">
            <w:r>
              <w:t>8.5</w:t>
            </w:r>
          </w:p>
        </w:tc>
        <w:tc>
          <w:tcPr>
            <w:tcW w:w="834" w:type="pct"/>
          </w:tcPr>
          <w:p w:rsidR="002412A0" w:rsidRDefault="008E32AA" w:rsidP="00A06E2F">
            <w:r>
              <w:t>10.5</w:t>
            </w:r>
          </w:p>
        </w:tc>
        <w:tc>
          <w:tcPr>
            <w:tcW w:w="865" w:type="pct"/>
          </w:tcPr>
          <w:p w:rsidR="002412A0" w:rsidRDefault="007A27A0" w:rsidP="00A06E2F">
            <w:r>
              <w:t>38,565</w:t>
            </w:r>
          </w:p>
        </w:tc>
        <w:tc>
          <w:tcPr>
            <w:tcW w:w="841" w:type="pct"/>
          </w:tcPr>
          <w:p w:rsidR="002412A0" w:rsidRDefault="007A27A0" w:rsidP="00A06E2F">
            <w:r>
              <w:t>10.7</w:t>
            </w:r>
          </w:p>
        </w:tc>
      </w:tr>
      <w:tr w:rsidR="00AA24D0" w:rsidTr="008E32AA">
        <w:tc>
          <w:tcPr>
            <w:tcW w:w="959" w:type="pct"/>
          </w:tcPr>
          <w:p w:rsidR="00AA24D0" w:rsidRDefault="002A18AC" w:rsidP="00A06E2F">
            <w:r>
              <w:t>Templeton</w:t>
            </w:r>
            <w:r w:rsidR="00732698">
              <w:t xml:space="preserve"> -R</w:t>
            </w:r>
          </w:p>
        </w:tc>
        <w:tc>
          <w:tcPr>
            <w:tcW w:w="636" w:type="pct"/>
          </w:tcPr>
          <w:p w:rsidR="00AA24D0" w:rsidRDefault="002A18AC" w:rsidP="00732698">
            <w:r>
              <w:t>8</w:t>
            </w:r>
            <w:r w:rsidR="00BC1F01">
              <w:t>,</w:t>
            </w:r>
            <w:r>
              <w:t xml:space="preserve">013 </w:t>
            </w:r>
          </w:p>
        </w:tc>
        <w:tc>
          <w:tcPr>
            <w:tcW w:w="864" w:type="pct"/>
          </w:tcPr>
          <w:p w:rsidR="00AA24D0" w:rsidRDefault="00E77AEA" w:rsidP="00A06E2F">
            <w:r>
              <w:t>4.9</w:t>
            </w:r>
          </w:p>
        </w:tc>
        <w:tc>
          <w:tcPr>
            <w:tcW w:w="834" w:type="pct"/>
          </w:tcPr>
          <w:p w:rsidR="00AA24D0" w:rsidRDefault="00732698" w:rsidP="00A06E2F">
            <w:r>
              <w:t>13</w:t>
            </w:r>
          </w:p>
        </w:tc>
        <w:tc>
          <w:tcPr>
            <w:tcW w:w="865" w:type="pct"/>
          </w:tcPr>
          <w:p w:rsidR="00AA24D0" w:rsidRDefault="00935DE8" w:rsidP="00A06E2F">
            <w:r>
              <w:t>66,588</w:t>
            </w:r>
          </w:p>
        </w:tc>
        <w:tc>
          <w:tcPr>
            <w:tcW w:w="841" w:type="pct"/>
          </w:tcPr>
          <w:p w:rsidR="00AA24D0" w:rsidRDefault="00935DE8" w:rsidP="00A06E2F">
            <w:r>
              <w:t>20.6</w:t>
            </w:r>
          </w:p>
        </w:tc>
      </w:tr>
      <w:tr w:rsidR="00AA24D0" w:rsidTr="008E32AA">
        <w:tc>
          <w:tcPr>
            <w:tcW w:w="959" w:type="pct"/>
          </w:tcPr>
          <w:p w:rsidR="00AA24D0" w:rsidRDefault="002A18AC" w:rsidP="00A06E2F">
            <w:r>
              <w:t>Westminster</w:t>
            </w:r>
            <w:r w:rsidR="00732698">
              <w:t xml:space="preserve"> -R</w:t>
            </w:r>
          </w:p>
        </w:tc>
        <w:tc>
          <w:tcPr>
            <w:tcW w:w="636" w:type="pct"/>
          </w:tcPr>
          <w:p w:rsidR="00AA24D0" w:rsidRDefault="002A18AC" w:rsidP="00732698">
            <w:r>
              <w:t>7</w:t>
            </w:r>
            <w:r w:rsidR="00BC1F01">
              <w:t>,</w:t>
            </w:r>
            <w:r>
              <w:t xml:space="preserve">277 </w:t>
            </w:r>
          </w:p>
        </w:tc>
        <w:tc>
          <w:tcPr>
            <w:tcW w:w="864" w:type="pct"/>
          </w:tcPr>
          <w:p w:rsidR="00AA24D0" w:rsidRDefault="00732698" w:rsidP="00A06E2F">
            <w:r>
              <w:t>4.1</w:t>
            </w:r>
          </w:p>
        </w:tc>
        <w:tc>
          <w:tcPr>
            <w:tcW w:w="834" w:type="pct"/>
          </w:tcPr>
          <w:p w:rsidR="00AA24D0" w:rsidRDefault="0037279A" w:rsidP="00A06E2F">
            <w:r>
              <w:t>3.1</w:t>
            </w:r>
          </w:p>
        </w:tc>
        <w:tc>
          <w:tcPr>
            <w:tcW w:w="865" w:type="pct"/>
          </w:tcPr>
          <w:p w:rsidR="00AA24D0" w:rsidRDefault="0037279A" w:rsidP="0037279A">
            <w:r>
              <w:t>79,324</w:t>
            </w:r>
          </w:p>
        </w:tc>
        <w:tc>
          <w:tcPr>
            <w:tcW w:w="841" w:type="pct"/>
          </w:tcPr>
          <w:p w:rsidR="00AA24D0" w:rsidRDefault="0037279A" w:rsidP="00A06E2F">
            <w:r>
              <w:t>11.6</w:t>
            </w:r>
          </w:p>
        </w:tc>
      </w:tr>
    </w:tbl>
    <w:p w:rsidR="00F53B36" w:rsidRPr="00F53B36" w:rsidRDefault="00F53B36" w:rsidP="00F53B36">
      <w:r w:rsidRPr="00F53B36">
        <w:t>R=rural; NR=Non rural</w:t>
      </w:r>
    </w:p>
    <w:p w:rsidR="00D1286C" w:rsidRDefault="00F53B36" w:rsidP="00F53B36">
      <w:r>
        <w:t>The town of Shirley has high unemployment and poverty rates, and is one of the most diverse towns in our region. Further investigation as to how data is obtained would be beneficial secondary to MCI location.</w:t>
      </w:r>
    </w:p>
    <w:sectPr w:rsidR="00D1286C" w:rsidSect="00AE64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E9" w:rsidRDefault="008E08E9" w:rsidP="008E08E9">
      <w:pPr>
        <w:spacing w:after="0" w:line="240" w:lineRule="auto"/>
      </w:pPr>
      <w:r>
        <w:separator/>
      </w:r>
    </w:p>
  </w:endnote>
  <w:endnote w:type="continuationSeparator" w:id="0">
    <w:p w:rsidR="008E08E9" w:rsidRDefault="008E08E9" w:rsidP="008E0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E9" w:rsidRDefault="008E08E9" w:rsidP="008E08E9">
      <w:pPr>
        <w:spacing w:after="0" w:line="240" w:lineRule="auto"/>
      </w:pPr>
      <w:r>
        <w:separator/>
      </w:r>
    </w:p>
  </w:footnote>
  <w:footnote w:type="continuationSeparator" w:id="0">
    <w:p w:rsidR="008E08E9" w:rsidRDefault="008E08E9" w:rsidP="008E0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E9" w:rsidRDefault="008E08E9">
    <w:pPr>
      <w:pStyle w:val="Header"/>
    </w:pPr>
    <w:r>
      <w:t>2/13/17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121E"/>
    <w:multiLevelType w:val="hybridMultilevel"/>
    <w:tmpl w:val="D42AC838"/>
    <w:lvl w:ilvl="0" w:tplc="DAC2F3D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EC683C"/>
    <w:rsid w:val="0008584B"/>
    <w:rsid w:val="00117F29"/>
    <w:rsid w:val="0014381E"/>
    <w:rsid w:val="002412A0"/>
    <w:rsid w:val="002A18AC"/>
    <w:rsid w:val="002D6DEC"/>
    <w:rsid w:val="0037279A"/>
    <w:rsid w:val="0039505A"/>
    <w:rsid w:val="004A0257"/>
    <w:rsid w:val="00631C6C"/>
    <w:rsid w:val="00732698"/>
    <w:rsid w:val="007A27A0"/>
    <w:rsid w:val="007C5658"/>
    <w:rsid w:val="008E08E9"/>
    <w:rsid w:val="008E32AA"/>
    <w:rsid w:val="00935DE8"/>
    <w:rsid w:val="009433CD"/>
    <w:rsid w:val="009A488B"/>
    <w:rsid w:val="00AA24D0"/>
    <w:rsid w:val="00AB1BDF"/>
    <w:rsid w:val="00AE6409"/>
    <w:rsid w:val="00AE6C23"/>
    <w:rsid w:val="00B9531B"/>
    <w:rsid w:val="00BC1F01"/>
    <w:rsid w:val="00C24C4F"/>
    <w:rsid w:val="00D1286C"/>
    <w:rsid w:val="00E77AEA"/>
    <w:rsid w:val="00EC683C"/>
    <w:rsid w:val="00F53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2698"/>
    <w:rPr>
      <w:sz w:val="16"/>
      <w:szCs w:val="16"/>
    </w:rPr>
  </w:style>
  <w:style w:type="paragraph" w:styleId="CommentText">
    <w:name w:val="annotation text"/>
    <w:basedOn w:val="Normal"/>
    <w:link w:val="CommentTextChar"/>
    <w:uiPriority w:val="99"/>
    <w:semiHidden/>
    <w:unhideWhenUsed/>
    <w:rsid w:val="00732698"/>
    <w:pPr>
      <w:spacing w:line="240" w:lineRule="auto"/>
    </w:pPr>
    <w:rPr>
      <w:sz w:val="20"/>
      <w:szCs w:val="20"/>
    </w:rPr>
  </w:style>
  <w:style w:type="character" w:customStyle="1" w:styleId="CommentTextChar">
    <w:name w:val="Comment Text Char"/>
    <w:basedOn w:val="DefaultParagraphFont"/>
    <w:link w:val="CommentText"/>
    <w:uiPriority w:val="99"/>
    <w:semiHidden/>
    <w:rsid w:val="00732698"/>
    <w:rPr>
      <w:sz w:val="20"/>
      <w:szCs w:val="20"/>
    </w:rPr>
  </w:style>
  <w:style w:type="paragraph" w:styleId="CommentSubject">
    <w:name w:val="annotation subject"/>
    <w:basedOn w:val="CommentText"/>
    <w:next w:val="CommentText"/>
    <w:link w:val="CommentSubjectChar"/>
    <w:uiPriority w:val="99"/>
    <w:semiHidden/>
    <w:unhideWhenUsed/>
    <w:rsid w:val="00732698"/>
    <w:rPr>
      <w:b/>
      <w:bCs/>
    </w:rPr>
  </w:style>
  <w:style w:type="character" w:customStyle="1" w:styleId="CommentSubjectChar">
    <w:name w:val="Comment Subject Char"/>
    <w:basedOn w:val="CommentTextChar"/>
    <w:link w:val="CommentSubject"/>
    <w:uiPriority w:val="99"/>
    <w:semiHidden/>
    <w:rsid w:val="00732698"/>
    <w:rPr>
      <w:b/>
      <w:bCs/>
      <w:sz w:val="20"/>
      <w:szCs w:val="20"/>
    </w:rPr>
  </w:style>
  <w:style w:type="paragraph" w:styleId="BalloonText">
    <w:name w:val="Balloon Text"/>
    <w:basedOn w:val="Normal"/>
    <w:link w:val="BalloonTextChar"/>
    <w:uiPriority w:val="99"/>
    <w:semiHidden/>
    <w:unhideWhenUsed/>
    <w:rsid w:val="0073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698"/>
    <w:rPr>
      <w:rFonts w:ascii="Segoe UI" w:hAnsi="Segoe UI" w:cs="Segoe UI"/>
      <w:sz w:val="18"/>
      <w:szCs w:val="18"/>
    </w:rPr>
  </w:style>
  <w:style w:type="paragraph" w:styleId="ListParagraph">
    <w:name w:val="List Paragraph"/>
    <w:basedOn w:val="Normal"/>
    <w:uiPriority w:val="34"/>
    <w:qFormat/>
    <w:rsid w:val="00F53B36"/>
    <w:pPr>
      <w:ind w:left="720"/>
      <w:contextualSpacing/>
    </w:pPr>
  </w:style>
  <w:style w:type="paragraph" w:styleId="Header">
    <w:name w:val="header"/>
    <w:basedOn w:val="Normal"/>
    <w:link w:val="HeaderChar"/>
    <w:uiPriority w:val="99"/>
    <w:unhideWhenUsed/>
    <w:rsid w:val="008E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E9"/>
  </w:style>
  <w:style w:type="paragraph" w:styleId="Footer">
    <w:name w:val="footer"/>
    <w:basedOn w:val="Normal"/>
    <w:link w:val="FooterChar"/>
    <w:uiPriority w:val="99"/>
    <w:unhideWhenUsed/>
    <w:rsid w:val="008E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1813</Characters>
  <Application>Microsoft Office Word</Application>
  <DocSecurity>0</DocSecurity>
  <Lines>95</Lines>
  <Paragraphs>74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Benes</dc:creator>
  <cp:lastModifiedBy>Joanne</cp:lastModifiedBy>
  <cp:revision>2</cp:revision>
  <dcterms:created xsi:type="dcterms:W3CDTF">2017-02-17T15:29:00Z</dcterms:created>
  <dcterms:modified xsi:type="dcterms:W3CDTF">2017-02-17T15:29:00Z</dcterms:modified>
</cp:coreProperties>
</file>